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E3A0E" w14:textId="77777777" w:rsidR="00180BB4" w:rsidRDefault="00F6665F" w:rsidP="00180BB4">
      <w:pPr>
        <w:spacing w:after="120" w:line="240" w:lineRule="auto"/>
        <w:jc w:val="center"/>
        <w:rPr>
          <w:b/>
          <w:bCs/>
          <w:sz w:val="32"/>
          <w:szCs w:val="32"/>
        </w:rPr>
      </w:pPr>
      <w:r w:rsidRPr="00437D20">
        <w:rPr>
          <w:b/>
          <w:bCs/>
          <w:sz w:val="32"/>
          <w:szCs w:val="32"/>
        </w:rPr>
        <w:t>Intervention</w:t>
      </w:r>
      <w:r w:rsidR="00296445" w:rsidRPr="00437D20">
        <w:rPr>
          <w:b/>
          <w:bCs/>
          <w:sz w:val="32"/>
          <w:szCs w:val="32"/>
        </w:rPr>
        <w:t xml:space="preserve"> </w:t>
      </w:r>
      <w:r w:rsidR="009540CB" w:rsidRPr="00437D20">
        <w:rPr>
          <w:b/>
          <w:bCs/>
          <w:sz w:val="32"/>
          <w:szCs w:val="32"/>
        </w:rPr>
        <w:t xml:space="preserve">colloque </w:t>
      </w:r>
      <w:r w:rsidR="00180BB4">
        <w:rPr>
          <w:b/>
          <w:bCs/>
          <w:sz w:val="32"/>
          <w:szCs w:val="32"/>
        </w:rPr>
        <w:t>de la Conférence permanente</w:t>
      </w:r>
    </w:p>
    <w:p w14:paraId="1CAF9928" w14:textId="5E7B9CE1" w:rsidR="009540CB" w:rsidRDefault="00180BB4" w:rsidP="00180BB4">
      <w:pPr>
        <w:spacing w:after="120" w:line="240" w:lineRule="auto"/>
        <w:jc w:val="center"/>
        <w:rPr>
          <w:b/>
          <w:bCs/>
          <w:sz w:val="32"/>
          <w:szCs w:val="32"/>
        </w:rPr>
      </w:pPr>
      <w:r>
        <w:rPr>
          <w:b/>
          <w:bCs/>
          <w:sz w:val="32"/>
          <w:szCs w:val="32"/>
        </w:rPr>
        <w:t xml:space="preserve"> des organismes de formation</w:t>
      </w:r>
    </w:p>
    <w:p w14:paraId="05C5AAC7" w14:textId="78922DCA" w:rsidR="00DB2934" w:rsidRPr="00437D20" w:rsidRDefault="00DB2934" w:rsidP="00180BB4">
      <w:pPr>
        <w:spacing w:after="120" w:line="240" w:lineRule="auto"/>
        <w:jc w:val="center"/>
        <w:rPr>
          <w:b/>
          <w:bCs/>
          <w:sz w:val="32"/>
          <w:szCs w:val="32"/>
        </w:rPr>
      </w:pPr>
      <w:r w:rsidRPr="00DB2934">
        <w:rPr>
          <w:b/>
          <w:bCs/>
          <w:sz w:val="32"/>
          <w:szCs w:val="32"/>
        </w:rPr>
        <w:t>« La Formation professionnelle à l’aune de 2027 »</w:t>
      </w:r>
    </w:p>
    <w:p w14:paraId="73CAE68B" w14:textId="7BBC16E0" w:rsidR="00296445" w:rsidRPr="00437D20" w:rsidRDefault="009540CB" w:rsidP="00180BB4">
      <w:pPr>
        <w:pBdr>
          <w:bottom w:val="single" w:sz="4" w:space="1" w:color="auto"/>
        </w:pBdr>
        <w:spacing w:after="120" w:line="240" w:lineRule="auto"/>
        <w:jc w:val="center"/>
        <w:rPr>
          <w:b/>
          <w:bCs/>
          <w:sz w:val="32"/>
          <w:szCs w:val="32"/>
        </w:rPr>
      </w:pPr>
      <w:r w:rsidRPr="00437D20">
        <w:rPr>
          <w:b/>
          <w:bCs/>
          <w:sz w:val="32"/>
          <w:szCs w:val="32"/>
        </w:rPr>
        <w:t xml:space="preserve">FIAP, </w:t>
      </w:r>
      <w:r w:rsidR="00EC44FF">
        <w:rPr>
          <w:b/>
          <w:bCs/>
          <w:sz w:val="32"/>
          <w:szCs w:val="32"/>
        </w:rPr>
        <w:t>mardi 28</w:t>
      </w:r>
      <w:r w:rsidR="0002374F" w:rsidRPr="00437D20">
        <w:rPr>
          <w:b/>
          <w:bCs/>
          <w:sz w:val="32"/>
          <w:szCs w:val="32"/>
        </w:rPr>
        <w:t xml:space="preserve"> octobre 2025</w:t>
      </w:r>
    </w:p>
    <w:p w14:paraId="2408BB44" w14:textId="77777777" w:rsidR="00296445" w:rsidRPr="00437D20" w:rsidRDefault="00296445" w:rsidP="00437D20">
      <w:pPr>
        <w:spacing w:line="360" w:lineRule="auto"/>
        <w:jc w:val="both"/>
        <w:rPr>
          <w:sz w:val="32"/>
          <w:szCs w:val="32"/>
        </w:rPr>
      </w:pPr>
    </w:p>
    <w:p w14:paraId="3C27A813" w14:textId="36D107EC" w:rsidR="00437D20" w:rsidRPr="00437D20" w:rsidRDefault="00437D20" w:rsidP="00437D20">
      <w:pPr>
        <w:spacing w:line="360" w:lineRule="auto"/>
        <w:jc w:val="both"/>
        <w:rPr>
          <w:sz w:val="32"/>
          <w:szCs w:val="32"/>
        </w:rPr>
      </w:pPr>
      <w:r w:rsidRPr="00437D20">
        <w:rPr>
          <w:sz w:val="32"/>
          <w:szCs w:val="32"/>
        </w:rPr>
        <w:t xml:space="preserve">Mesdames et Messieurs, </w:t>
      </w:r>
    </w:p>
    <w:p w14:paraId="1F84F069" w14:textId="066E9266" w:rsidR="00437D20" w:rsidRPr="00437D20" w:rsidRDefault="00531DB1" w:rsidP="00437D20">
      <w:pPr>
        <w:spacing w:line="360" w:lineRule="auto"/>
        <w:jc w:val="both"/>
        <w:rPr>
          <w:sz w:val="32"/>
          <w:szCs w:val="32"/>
        </w:rPr>
      </w:pPr>
      <w:r>
        <w:rPr>
          <w:sz w:val="32"/>
          <w:szCs w:val="32"/>
        </w:rPr>
        <w:t xml:space="preserve">Je remercie pour </w:t>
      </w:r>
      <w:r w:rsidR="00180BB4">
        <w:rPr>
          <w:sz w:val="32"/>
          <w:szCs w:val="32"/>
        </w:rPr>
        <w:t>l’</w:t>
      </w:r>
      <w:r>
        <w:rPr>
          <w:sz w:val="32"/>
          <w:szCs w:val="32"/>
        </w:rPr>
        <w:t>invitation à</w:t>
      </w:r>
      <w:r w:rsidR="00437D20" w:rsidRPr="00437D20">
        <w:rPr>
          <w:sz w:val="32"/>
          <w:szCs w:val="32"/>
        </w:rPr>
        <w:t xml:space="preserve"> ce colloque </w:t>
      </w:r>
      <w:r w:rsidR="00180BB4">
        <w:rPr>
          <w:sz w:val="32"/>
          <w:szCs w:val="32"/>
        </w:rPr>
        <w:t xml:space="preserve">de lancement de la Conférence permanente des organismes de formation, colloque </w:t>
      </w:r>
      <w:r w:rsidR="00437D20" w:rsidRPr="00437D20">
        <w:rPr>
          <w:sz w:val="32"/>
          <w:szCs w:val="32"/>
        </w:rPr>
        <w:t xml:space="preserve">consacré à un enjeu aussi fondamental que la formation professionnelle. Je tiens à saluer chaleureusement le Synofdes et la fédération des UROF </w:t>
      </w:r>
      <w:r w:rsidR="00180BB4">
        <w:rPr>
          <w:sz w:val="32"/>
          <w:szCs w:val="32"/>
        </w:rPr>
        <w:t>cette intiative</w:t>
      </w:r>
      <w:r w:rsidR="00437D20" w:rsidRPr="00437D20">
        <w:rPr>
          <w:sz w:val="32"/>
          <w:szCs w:val="32"/>
        </w:rPr>
        <w:t xml:space="preserve">. Vous avez fait le choix d’un moment et d’un thème déterminants : </w:t>
      </w:r>
      <w:r>
        <w:rPr>
          <w:sz w:val="32"/>
          <w:szCs w:val="32"/>
        </w:rPr>
        <w:t xml:space="preserve">car </w:t>
      </w:r>
      <w:r w:rsidR="00437D20" w:rsidRPr="00437D20">
        <w:rPr>
          <w:sz w:val="32"/>
          <w:szCs w:val="32"/>
        </w:rPr>
        <w:t>penser l’avenir de la formation professionnelle à l’</w:t>
      </w:r>
      <w:r w:rsidR="00180BB4">
        <w:rPr>
          <w:sz w:val="32"/>
          <w:szCs w:val="32"/>
        </w:rPr>
        <w:t>aune de</w:t>
      </w:r>
      <w:r w:rsidR="00437D20" w:rsidRPr="00437D20">
        <w:rPr>
          <w:sz w:val="32"/>
          <w:szCs w:val="32"/>
        </w:rPr>
        <w:t xml:space="preserve"> 2027, c’est prendre la mesure des transformations à venir dans le travail, dans nos sociétés, dans nos territoires</w:t>
      </w:r>
      <w:r w:rsidR="00180BB4">
        <w:rPr>
          <w:sz w:val="32"/>
          <w:szCs w:val="32"/>
        </w:rPr>
        <w:t>, c’est aussi considérer que ces transformations ne peuvent êtres absentes du débat public, du débat politique.</w:t>
      </w:r>
    </w:p>
    <w:p w14:paraId="26041493" w14:textId="45C82C7A" w:rsidR="00437D20" w:rsidRPr="00437D20" w:rsidRDefault="00437D20" w:rsidP="00437D20">
      <w:pPr>
        <w:spacing w:line="360" w:lineRule="auto"/>
        <w:jc w:val="both"/>
        <w:rPr>
          <w:sz w:val="32"/>
          <w:szCs w:val="32"/>
        </w:rPr>
      </w:pPr>
      <w:r w:rsidRPr="00437D20">
        <w:rPr>
          <w:sz w:val="32"/>
          <w:szCs w:val="32"/>
        </w:rPr>
        <w:t xml:space="preserve">Vous avez fait aussi le choix </w:t>
      </w:r>
      <w:r w:rsidR="00180BB4">
        <w:rPr>
          <w:sz w:val="32"/>
          <w:szCs w:val="32"/>
        </w:rPr>
        <w:t>de vous inscrire</w:t>
      </w:r>
      <w:r w:rsidRPr="00437D20">
        <w:rPr>
          <w:sz w:val="32"/>
          <w:szCs w:val="32"/>
        </w:rPr>
        <w:t xml:space="preserve"> dans une logique de concertation et de dialogue, ce qui résonne profondément avec l’ADN du CESE</w:t>
      </w:r>
      <w:r w:rsidR="00180BB4">
        <w:rPr>
          <w:sz w:val="32"/>
          <w:szCs w:val="32"/>
        </w:rPr>
        <w:t xml:space="preserve"> que j’ai l’honneur de présider</w:t>
      </w:r>
      <w:r w:rsidRPr="00437D20">
        <w:rPr>
          <w:sz w:val="32"/>
          <w:szCs w:val="32"/>
        </w:rPr>
        <w:t xml:space="preserve">. Le Synofdes </w:t>
      </w:r>
      <w:r w:rsidR="006A7D6A">
        <w:rPr>
          <w:sz w:val="32"/>
          <w:szCs w:val="32"/>
        </w:rPr>
        <w:t>vient justement d’être</w:t>
      </w:r>
      <w:r w:rsidRPr="00437D20">
        <w:rPr>
          <w:sz w:val="32"/>
          <w:szCs w:val="32"/>
        </w:rPr>
        <w:t xml:space="preserve"> auditionné par notre institution </w:t>
      </w:r>
      <w:r w:rsidR="006A7D6A">
        <w:rPr>
          <w:sz w:val="32"/>
          <w:szCs w:val="32"/>
        </w:rPr>
        <w:t>dans le cadre d’une étude</w:t>
      </w:r>
      <w:r w:rsidRPr="00437D20">
        <w:rPr>
          <w:sz w:val="32"/>
          <w:szCs w:val="32"/>
        </w:rPr>
        <w:t xml:space="preserve"> sur la formation professionnelle, et ses contributions ont été particulièrement précieuses.</w:t>
      </w:r>
    </w:p>
    <w:p w14:paraId="20E0349E" w14:textId="054C30AF" w:rsidR="00437D20" w:rsidRPr="00437D20" w:rsidRDefault="00437D20" w:rsidP="00437D20">
      <w:pPr>
        <w:spacing w:line="360" w:lineRule="auto"/>
        <w:jc w:val="both"/>
        <w:rPr>
          <w:sz w:val="32"/>
          <w:szCs w:val="32"/>
        </w:rPr>
      </w:pPr>
      <w:r w:rsidRPr="00437D20">
        <w:rPr>
          <w:sz w:val="32"/>
          <w:szCs w:val="32"/>
        </w:rPr>
        <w:t xml:space="preserve">Le CESE s’est penché à de nombreuses reprises sur les enjeux de la formation. Dans son avis de 2011, intitulé « 40 ans de formation </w:t>
      </w:r>
      <w:r w:rsidRPr="00437D20">
        <w:rPr>
          <w:sz w:val="32"/>
          <w:szCs w:val="32"/>
        </w:rPr>
        <w:lastRenderedPageBreak/>
        <w:t>professionnelle : bilan et perspectives », nous dressions un tableau à la fois encourageant et préoccupant.</w:t>
      </w:r>
    </w:p>
    <w:p w14:paraId="7FFDF7F3" w14:textId="77777777" w:rsidR="00437D20" w:rsidRPr="00437D20" w:rsidRDefault="00437D20" w:rsidP="00437D20">
      <w:pPr>
        <w:spacing w:line="360" w:lineRule="auto"/>
        <w:jc w:val="both"/>
        <w:rPr>
          <w:sz w:val="32"/>
          <w:szCs w:val="32"/>
        </w:rPr>
      </w:pPr>
      <w:r w:rsidRPr="00437D20">
        <w:rPr>
          <w:sz w:val="32"/>
          <w:szCs w:val="32"/>
        </w:rPr>
        <w:t>Encourageant, parce que la France a su construire un système singulier, solide dans ses fondements, doté d’un financement conséquent et d’un rôle central accordé aux partenaires sociaux. Un système fondé sur l’idée, portée dès 1971 par Jacques Delors, que la formation professionnelle est un droit pour tous, un levier d’émancipation, un outil de sécurisation des parcours.</w:t>
      </w:r>
    </w:p>
    <w:p w14:paraId="171262B5" w14:textId="5AA5FFE0" w:rsidR="00437D20" w:rsidRPr="00437D20" w:rsidRDefault="00437D20" w:rsidP="00437D20">
      <w:pPr>
        <w:spacing w:line="360" w:lineRule="auto"/>
        <w:jc w:val="both"/>
        <w:rPr>
          <w:sz w:val="32"/>
          <w:szCs w:val="32"/>
        </w:rPr>
      </w:pPr>
      <w:r w:rsidRPr="00437D20">
        <w:rPr>
          <w:sz w:val="32"/>
          <w:szCs w:val="32"/>
        </w:rPr>
        <w:t>Mais ce même avis soulignait aussi des faiblesses structurelles persistantes : une gouvernance complexe, une offre de formation insuffisamment régulée, des inégalités d’accès criantes</w:t>
      </w:r>
      <w:r w:rsidR="006B3360">
        <w:rPr>
          <w:sz w:val="32"/>
          <w:szCs w:val="32"/>
        </w:rPr>
        <w:t>,</w:t>
      </w:r>
      <w:r w:rsidRPr="00437D20">
        <w:rPr>
          <w:sz w:val="32"/>
          <w:szCs w:val="32"/>
        </w:rPr>
        <w:t xml:space="preserve"> notamment pour les salariés peu qualifiés, les demandeurs d’emploi, les travailleurs des TPE et PME.</w:t>
      </w:r>
    </w:p>
    <w:p w14:paraId="0A85E810" w14:textId="258875C1" w:rsidR="00437D20" w:rsidRPr="00437D20" w:rsidRDefault="00437D20" w:rsidP="00437D20">
      <w:pPr>
        <w:spacing w:line="360" w:lineRule="auto"/>
        <w:jc w:val="both"/>
        <w:rPr>
          <w:sz w:val="32"/>
          <w:szCs w:val="32"/>
        </w:rPr>
      </w:pPr>
      <w:r w:rsidRPr="00437D20">
        <w:rPr>
          <w:sz w:val="32"/>
          <w:szCs w:val="32"/>
        </w:rPr>
        <w:t xml:space="preserve">La réforme de 2009 avait permis certaines avancées, avec la création du </w:t>
      </w:r>
      <w:r w:rsidR="006B3360" w:rsidRPr="006B3360">
        <w:rPr>
          <w:sz w:val="32"/>
          <w:szCs w:val="32"/>
        </w:rPr>
        <w:t xml:space="preserve">Fonds paritaire de sécurisation des parcours professionnels </w:t>
      </w:r>
      <w:r w:rsidR="006B3360">
        <w:rPr>
          <w:sz w:val="32"/>
          <w:szCs w:val="32"/>
        </w:rPr>
        <w:t>(</w:t>
      </w:r>
      <w:r w:rsidRPr="00437D20">
        <w:rPr>
          <w:sz w:val="32"/>
          <w:szCs w:val="32"/>
        </w:rPr>
        <w:t>FPSPP</w:t>
      </w:r>
      <w:r w:rsidR="006B3360">
        <w:rPr>
          <w:sz w:val="32"/>
          <w:szCs w:val="32"/>
        </w:rPr>
        <w:t>)</w:t>
      </w:r>
      <w:r w:rsidRPr="00437D20">
        <w:rPr>
          <w:sz w:val="32"/>
          <w:szCs w:val="32"/>
        </w:rPr>
        <w:t xml:space="preserve"> ou du service public d’orientation. Mais déjà, le CESE appelait à une articulation plus forte entre formation initiale et continue, à une gouvernance plus stratégique, à une démarche d’évaluation renforcée.</w:t>
      </w:r>
    </w:p>
    <w:p w14:paraId="67293A19" w14:textId="6841FDC4" w:rsidR="00437D20" w:rsidRPr="00437D20" w:rsidRDefault="00437D20" w:rsidP="00437D20">
      <w:pPr>
        <w:spacing w:line="360" w:lineRule="auto"/>
        <w:jc w:val="both"/>
        <w:rPr>
          <w:sz w:val="32"/>
          <w:szCs w:val="32"/>
        </w:rPr>
      </w:pPr>
      <w:r w:rsidRPr="00437D20">
        <w:rPr>
          <w:sz w:val="32"/>
          <w:szCs w:val="32"/>
        </w:rPr>
        <w:t>Depuis ce premier diagnostic, les enjeux se sont radicalement transformés. Nos avis récents sur les reconversions professionnelles (2021), les métiers en tension</w:t>
      </w:r>
      <w:r w:rsidR="006B3360">
        <w:rPr>
          <w:sz w:val="32"/>
          <w:szCs w:val="32"/>
        </w:rPr>
        <w:t xml:space="preserve"> </w:t>
      </w:r>
      <w:r w:rsidRPr="00437D20">
        <w:rPr>
          <w:sz w:val="32"/>
          <w:szCs w:val="32"/>
        </w:rPr>
        <w:t>(2022), ou encore la planification écologique (2024), mettent en lumière une exigence nouvelle : il ne s’agit plus seulement d’optimiser un système, il faut le refonder dans une logique de transitions multiples.</w:t>
      </w:r>
    </w:p>
    <w:p w14:paraId="2016E1F2" w14:textId="4439AF22" w:rsidR="00437D20" w:rsidRPr="00437D20" w:rsidRDefault="00437D20" w:rsidP="00437D20">
      <w:pPr>
        <w:spacing w:line="360" w:lineRule="auto"/>
        <w:jc w:val="both"/>
        <w:rPr>
          <w:sz w:val="32"/>
          <w:szCs w:val="32"/>
        </w:rPr>
      </w:pPr>
      <w:r w:rsidRPr="00437D20">
        <w:rPr>
          <w:sz w:val="32"/>
          <w:szCs w:val="32"/>
        </w:rPr>
        <w:lastRenderedPageBreak/>
        <w:t>Nous vivons une époque de bouleversements</w:t>
      </w:r>
      <w:r w:rsidR="006B3360">
        <w:rPr>
          <w:sz w:val="32"/>
          <w:szCs w:val="32"/>
        </w:rPr>
        <w:t>,</w:t>
      </w:r>
      <w:r w:rsidRPr="00437D20">
        <w:rPr>
          <w:sz w:val="32"/>
          <w:szCs w:val="32"/>
        </w:rPr>
        <w:t xml:space="preserve"> numérique, écologique, démographique</w:t>
      </w:r>
      <w:r w:rsidR="006B3360">
        <w:rPr>
          <w:sz w:val="32"/>
          <w:szCs w:val="32"/>
        </w:rPr>
        <w:t>,</w:t>
      </w:r>
      <w:r w:rsidRPr="00437D20">
        <w:rPr>
          <w:sz w:val="32"/>
          <w:szCs w:val="32"/>
        </w:rPr>
        <w:t xml:space="preserve"> qui redéfinissent en profondeur les contenus des métiers, les conditions de travail, et les aspirations individuelles.</w:t>
      </w:r>
    </w:p>
    <w:p w14:paraId="38E1ECA0" w14:textId="16C456A3" w:rsidR="00437D20" w:rsidRPr="00437D20" w:rsidRDefault="00437D20" w:rsidP="00437D20">
      <w:pPr>
        <w:spacing w:line="360" w:lineRule="auto"/>
        <w:jc w:val="both"/>
        <w:rPr>
          <w:sz w:val="32"/>
          <w:szCs w:val="32"/>
        </w:rPr>
      </w:pPr>
      <w:r w:rsidRPr="00437D20">
        <w:rPr>
          <w:sz w:val="32"/>
          <w:szCs w:val="32"/>
        </w:rPr>
        <w:t>Le numérique modifie les compétences attendues dans tous les secteurs. Les savoir-faire se transforment, les gestes professionnels évoluent. La capacité à apprendre tout au long de la vie devient centrale.</w:t>
      </w:r>
    </w:p>
    <w:p w14:paraId="772F6C26" w14:textId="70B83132" w:rsidR="00437D20" w:rsidRPr="00437D20" w:rsidRDefault="00437D20" w:rsidP="00437D20">
      <w:pPr>
        <w:spacing w:line="360" w:lineRule="auto"/>
        <w:jc w:val="both"/>
        <w:rPr>
          <w:sz w:val="32"/>
          <w:szCs w:val="32"/>
        </w:rPr>
      </w:pPr>
      <w:r w:rsidRPr="00437D20">
        <w:rPr>
          <w:sz w:val="32"/>
          <w:szCs w:val="32"/>
        </w:rPr>
        <w:t>La transition écologique, quant à elle, est une opportunité historique pour donner un nouveau sens au travail, mais elle suppose une montée en compétence massive. Comme nous l’avons montré dans notre avis de 2024, de nombreux métiers de demain sont encore à inventer. Et pourtant, déjà aujourd’hui, les tensions sur les métiers “verts” sont réelles.</w:t>
      </w:r>
    </w:p>
    <w:p w14:paraId="62D3ED8B" w14:textId="2353E988" w:rsidR="00437D20" w:rsidRPr="00437D20" w:rsidRDefault="00437D20" w:rsidP="00437D20">
      <w:pPr>
        <w:spacing w:line="360" w:lineRule="auto"/>
        <w:jc w:val="both"/>
        <w:rPr>
          <w:sz w:val="32"/>
          <w:szCs w:val="32"/>
        </w:rPr>
      </w:pPr>
      <w:r w:rsidRPr="00437D20">
        <w:rPr>
          <w:sz w:val="32"/>
          <w:szCs w:val="32"/>
        </w:rPr>
        <w:t>La démographie enfin, avec le vieillissement de la population active, appelle à un renouvellement des compétences, à une valorisation des secondes parties de carrière, à une véritable politique de reconversion.</w:t>
      </w:r>
    </w:p>
    <w:p w14:paraId="6D8D05BA" w14:textId="48FB28C1" w:rsidR="00437D20" w:rsidRPr="00437D20" w:rsidRDefault="00437D20" w:rsidP="00437D20">
      <w:pPr>
        <w:spacing w:line="360" w:lineRule="auto"/>
        <w:jc w:val="both"/>
        <w:rPr>
          <w:sz w:val="32"/>
          <w:szCs w:val="32"/>
        </w:rPr>
      </w:pPr>
      <w:r w:rsidRPr="00437D20">
        <w:rPr>
          <w:sz w:val="32"/>
          <w:szCs w:val="32"/>
        </w:rPr>
        <w:t>Dans notre avis sur les reconversions professionnelles</w:t>
      </w:r>
      <w:r w:rsidR="00355444">
        <w:rPr>
          <w:sz w:val="32"/>
          <w:szCs w:val="32"/>
        </w:rPr>
        <w:t xml:space="preserve"> de 2021</w:t>
      </w:r>
      <w:r w:rsidRPr="00437D20">
        <w:rPr>
          <w:sz w:val="32"/>
          <w:szCs w:val="32"/>
        </w:rPr>
        <w:t>, nous av</w:t>
      </w:r>
      <w:r w:rsidR="00355444">
        <w:rPr>
          <w:sz w:val="32"/>
          <w:szCs w:val="32"/>
        </w:rPr>
        <w:t>i</w:t>
      </w:r>
      <w:r w:rsidRPr="00437D20">
        <w:rPr>
          <w:sz w:val="32"/>
          <w:szCs w:val="32"/>
        </w:rPr>
        <w:t>ons identifié trois axes prioritaires :</w:t>
      </w:r>
    </w:p>
    <w:p w14:paraId="5621AD7A" w14:textId="3AD757FA" w:rsidR="00437D20" w:rsidRPr="00DB2934" w:rsidRDefault="00437D20" w:rsidP="00DB2934">
      <w:pPr>
        <w:pStyle w:val="Paragraphedeliste"/>
        <w:numPr>
          <w:ilvl w:val="0"/>
          <w:numId w:val="2"/>
        </w:numPr>
        <w:spacing w:line="360" w:lineRule="auto"/>
        <w:jc w:val="both"/>
        <w:rPr>
          <w:sz w:val="32"/>
          <w:szCs w:val="32"/>
        </w:rPr>
      </w:pPr>
      <w:r w:rsidRPr="00DB2934">
        <w:rPr>
          <w:sz w:val="32"/>
          <w:szCs w:val="32"/>
        </w:rPr>
        <w:t>Anticiper les transitions par la prospective des métiers, l’information, l’orientation à tout âge.</w:t>
      </w:r>
    </w:p>
    <w:p w14:paraId="6508F35D" w14:textId="7197BDE1" w:rsidR="00437D20" w:rsidRPr="00DB2934" w:rsidRDefault="00437D20" w:rsidP="00DB2934">
      <w:pPr>
        <w:pStyle w:val="Paragraphedeliste"/>
        <w:numPr>
          <w:ilvl w:val="0"/>
          <w:numId w:val="2"/>
        </w:numPr>
        <w:spacing w:line="360" w:lineRule="auto"/>
        <w:jc w:val="both"/>
        <w:rPr>
          <w:sz w:val="32"/>
          <w:szCs w:val="32"/>
        </w:rPr>
      </w:pPr>
      <w:r w:rsidRPr="00DB2934">
        <w:rPr>
          <w:sz w:val="32"/>
          <w:szCs w:val="32"/>
        </w:rPr>
        <w:t>Prévenir</w:t>
      </w:r>
      <w:r w:rsidR="00355444" w:rsidRPr="00DB2934">
        <w:rPr>
          <w:sz w:val="32"/>
          <w:szCs w:val="32"/>
        </w:rPr>
        <w:t xml:space="preserve"> </w:t>
      </w:r>
      <w:r w:rsidRPr="00DB2934">
        <w:rPr>
          <w:sz w:val="32"/>
          <w:szCs w:val="32"/>
        </w:rPr>
        <w:t>le risque de déqualification par un accompagnement renforcé.</w:t>
      </w:r>
    </w:p>
    <w:p w14:paraId="2F4B0070" w14:textId="350A73D9" w:rsidR="00437D20" w:rsidRPr="00DB2934" w:rsidRDefault="00437D20" w:rsidP="00DB2934">
      <w:pPr>
        <w:pStyle w:val="Paragraphedeliste"/>
        <w:numPr>
          <w:ilvl w:val="0"/>
          <w:numId w:val="2"/>
        </w:numPr>
        <w:spacing w:line="360" w:lineRule="auto"/>
        <w:jc w:val="both"/>
        <w:rPr>
          <w:sz w:val="32"/>
          <w:szCs w:val="32"/>
        </w:rPr>
      </w:pPr>
      <w:r w:rsidRPr="00DB2934">
        <w:rPr>
          <w:sz w:val="32"/>
          <w:szCs w:val="32"/>
        </w:rPr>
        <w:lastRenderedPageBreak/>
        <w:t>Responsabiliser les acteurs, y compris les entreprises, pour organiser les parcours.</w:t>
      </w:r>
    </w:p>
    <w:p w14:paraId="6B5C9650" w14:textId="39F91B93" w:rsidR="00437D20" w:rsidRPr="00437D20" w:rsidRDefault="00437D20" w:rsidP="00437D20">
      <w:pPr>
        <w:spacing w:line="360" w:lineRule="auto"/>
        <w:jc w:val="both"/>
        <w:rPr>
          <w:sz w:val="32"/>
          <w:szCs w:val="32"/>
        </w:rPr>
      </w:pPr>
      <w:r w:rsidRPr="00437D20">
        <w:rPr>
          <w:sz w:val="32"/>
          <w:szCs w:val="32"/>
        </w:rPr>
        <w:t>Nous appel</w:t>
      </w:r>
      <w:r w:rsidR="00355444">
        <w:rPr>
          <w:sz w:val="32"/>
          <w:szCs w:val="32"/>
        </w:rPr>
        <w:t>i</w:t>
      </w:r>
      <w:r w:rsidRPr="00437D20">
        <w:rPr>
          <w:sz w:val="32"/>
          <w:szCs w:val="32"/>
        </w:rPr>
        <w:t>ons à un investissement massif dans les compétences, à une politique volontariste d'accompagnement via le CEP (Conseil en évolution professionnelle), à une refonte du dialogue social sur les parcours. Ce n’est pas seulement une question de dispositifs techniques, c’est un enjeu de cohésion sociale et de justice.</w:t>
      </w:r>
    </w:p>
    <w:p w14:paraId="187CF592" w14:textId="5AC0BD6A" w:rsidR="00437D20" w:rsidRPr="00437D20" w:rsidRDefault="00437D20" w:rsidP="00437D20">
      <w:pPr>
        <w:spacing w:line="360" w:lineRule="auto"/>
        <w:jc w:val="both"/>
        <w:rPr>
          <w:sz w:val="32"/>
          <w:szCs w:val="32"/>
        </w:rPr>
      </w:pPr>
      <w:r w:rsidRPr="00437D20">
        <w:rPr>
          <w:sz w:val="32"/>
          <w:szCs w:val="32"/>
        </w:rPr>
        <w:t>Dans notre avis de juillet 2022 sur les métiers de la cohésion sociale, nous avons montré que les métiers de l’accompagnement, du soin, de l’insertion, sont en crise profonde</w:t>
      </w:r>
      <w:r w:rsidR="00930E42">
        <w:rPr>
          <w:sz w:val="32"/>
          <w:szCs w:val="32"/>
        </w:rPr>
        <w:t> :</w:t>
      </w:r>
      <w:r w:rsidRPr="00437D20">
        <w:rPr>
          <w:sz w:val="32"/>
          <w:szCs w:val="32"/>
        </w:rPr>
        <w:t xml:space="preserve"> </w:t>
      </w:r>
      <w:r w:rsidR="00930E42">
        <w:rPr>
          <w:sz w:val="32"/>
          <w:szCs w:val="32"/>
        </w:rPr>
        <w:t>c</w:t>
      </w:r>
      <w:r w:rsidRPr="00437D20">
        <w:rPr>
          <w:sz w:val="32"/>
          <w:szCs w:val="32"/>
        </w:rPr>
        <w:t>rise d’attractivité, de reconnaissance, de sens.</w:t>
      </w:r>
    </w:p>
    <w:p w14:paraId="5FE1EC66" w14:textId="77777777" w:rsidR="00437D20" w:rsidRPr="00437D20" w:rsidRDefault="00437D20" w:rsidP="00437D20">
      <w:pPr>
        <w:spacing w:line="360" w:lineRule="auto"/>
        <w:jc w:val="both"/>
        <w:rPr>
          <w:sz w:val="32"/>
          <w:szCs w:val="32"/>
        </w:rPr>
      </w:pPr>
      <w:r w:rsidRPr="00437D20">
        <w:rPr>
          <w:sz w:val="32"/>
          <w:szCs w:val="32"/>
        </w:rPr>
        <w:t>Or, ces métiers sont au cœur de notre contrat social. Les revaloriser passe par la formation : formation initiale, formation continue, formation en alternance. Il faut investir dans les compétences humaines, relationnelles, émotionnelles, et accompagner les transitions dans ces métiers souvent féminisés et mal payés.</w:t>
      </w:r>
    </w:p>
    <w:p w14:paraId="6F3E1B2E" w14:textId="03AE456F" w:rsidR="00437D20" w:rsidRPr="00437D20" w:rsidRDefault="00437D20" w:rsidP="00437D20">
      <w:pPr>
        <w:spacing w:line="360" w:lineRule="auto"/>
        <w:jc w:val="both"/>
        <w:rPr>
          <w:sz w:val="32"/>
          <w:szCs w:val="32"/>
        </w:rPr>
      </w:pPr>
      <w:r w:rsidRPr="00437D20">
        <w:rPr>
          <w:sz w:val="32"/>
          <w:szCs w:val="32"/>
        </w:rPr>
        <w:t xml:space="preserve">Que faire pour que la formation professionnelle soit à la hauteur </w:t>
      </w:r>
      <w:r w:rsidR="00DB2934">
        <w:rPr>
          <w:sz w:val="32"/>
          <w:szCs w:val="32"/>
        </w:rPr>
        <w:t>en</w:t>
      </w:r>
      <w:r w:rsidRPr="00437D20">
        <w:rPr>
          <w:sz w:val="32"/>
          <w:szCs w:val="32"/>
        </w:rPr>
        <w:t xml:space="preserve"> 2027 ?</w:t>
      </w:r>
    </w:p>
    <w:p w14:paraId="37E91850" w14:textId="77777777" w:rsidR="00437D20" w:rsidRPr="00437D20" w:rsidRDefault="00437D20" w:rsidP="00437D20">
      <w:pPr>
        <w:spacing w:line="360" w:lineRule="auto"/>
        <w:jc w:val="both"/>
        <w:rPr>
          <w:sz w:val="32"/>
          <w:szCs w:val="32"/>
        </w:rPr>
      </w:pPr>
      <w:r w:rsidRPr="00437D20">
        <w:rPr>
          <w:sz w:val="32"/>
          <w:szCs w:val="32"/>
        </w:rPr>
        <w:t>Le CESE propose plusieurs orientations structurantes :</w:t>
      </w:r>
    </w:p>
    <w:p w14:paraId="06CC3012" w14:textId="20DA2F1A" w:rsidR="00437D20" w:rsidRPr="00DB2934" w:rsidRDefault="00437D20" w:rsidP="00DB2934">
      <w:pPr>
        <w:pStyle w:val="Paragraphedeliste"/>
        <w:numPr>
          <w:ilvl w:val="0"/>
          <w:numId w:val="1"/>
        </w:numPr>
        <w:spacing w:line="360" w:lineRule="auto"/>
        <w:jc w:val="both"/>
        <w:rPr>
          <w:sz w:val="32"/>
          <w:szCs w:val="32"/>
        </w:rPr>
      </w:pPr>
      <w:r w:rsidRPr="00DB2934">
        <w:rPr>
          <w:sz w:val="32"/>
          <w:szCs w:val="32"/>
        </w:rPr>
        <w:t>Renforcer le pilotage stratégique des compétences, à tous les niveaux : national, régional, de branche.</w:t>
      </w:r>
    </w:p>
    <w:p w14:paraId="625CCA19" w14:textId="12251F80" w:rsidR="00437D20" w:rsidRPr="00DB2934" w:rsidRDefault="00437D20" w:rsidP="00DB2934">
      <w:pPr>
        <w:pStyle w:val="Paragraphedeliste"/>
        <w:numPr>
          <w:ilvl w:val="0"/>
          <w:numId w:val="1"/>
        </w:numPr>
        <w:spacing w:line="360" w:lineRule="auto"/>
        <w:jc w:val="both"/>
        <w:rPr>
          <w:sz w:val="32"/>
          <w:szCs w:val="32"/>
        </w:rPr>
      </w:pPr>
      <w:r w:rsidRPr="00DB2934">
        <w:rPr>
          <w:sz w:val="32"/>
          <w:szCs w:val="32"/>
        </w:rPr>
        <w:t>Faire des OPCO des leviers d’innovation, notamment sur la transition écologique.</w:t>
      </w:r>
    </w:p>
    <w:p w14:paraId="1CC21DB1" w14:textId="5C1960F8" w:rsidR="00437D20" w:rsidRPr="00DB2934" w:rsidRDefault="00437D20" w:rsidP="00DB2934">
      <w:pPr>
        <w:pStyle w:val="Paragraphedeliste"/>
        <w:numPr>
          <w:ilvl w:val="0"/>
          <w:numId w:val="1"/>
        </w:numPr>
        <w:spacing w:line="360" w:lineRule="auto"/>
        <w:jc w:val="both"/>
        <w:rPr>
          <w:sz w:val="32"/>
          <w:szCs w:val="32"/>
        </w:rPr>
      </w:pPr>
      <w:r w:rsidRPr="00DB2934">
        <w:rPr>
          <w:sz w:val="32"/>
          <w:szCs w:val="32"/>
        </w:rPr>
        <w:t>Clarifier la gouvernance et la régulation de l’offre, aujourd’hui trop morcelée.</w:t>
      </w:r>
    </w:p>
    <w:p w14:paraId="5DF9C566" w14:textId="56345D29" w:rsidR="00437D20" w:rsidRPr="00DB2934" w:rsidRDefault="00437D20" w:rsidP="00DB2934">
      <w:pPr>
        <w:pStyle w:val="Paragraphedeliste"/>
        <w:numPr>
          <w:ilvl w:val="0"/>
          <w:numId w:val="1"/>
        </w:numPr>
        <w:spacing w:line="360" w:lineRule="auto"/>
        <w:jc w:val="both"/>
        <w:rPr>
          <w:sz w:val="32"/>
          <w:szCs w:val="32"/>
        </w:rPr>
      </w:pPr>
      <w:r w:rsidRPr="00DB2934">
        <w:rPr>
          <w:sz w:val="32"/>
          <w:szCs w:val="32"/>
        </w:rPr>
        <w:t>Développer une culture de la qualité et de l’impact, fondée sur des évaluations transparentes.</w:t>
      </w:r>
    </w:p>
    <w:p w14:paraId="60B20315" w14:textId="6BCBB287" w:rsidR="00437D20" w:rsidRPr="00437D20" w:rsidRDefault="00437D20" w:rsidP="00437D20">
      <w:pPr>
        <w:spacing w:line="360" w:lineRule="auto"/>
        <w:jc w:val="both"/>
        <w:rPr>
          <w:sz w:val="32"/>
          <w:szCs w:val="32"/>
        </w:rPr>
      </w:pPr>
      <w:r w:rsidRPr="00437D20">
        <w:rPr>
          <w:sz w:val="32"/>
          <w:szCs w:val="32"/>
        </w:rPr>
        <w:t>Je voudrais conclure en rappelant que la formation professionnelle ne peut plus être pensée comme un simple “outil” au service de l’économie. Elle est un pilier de notre démocratie sociale. Elle doit permettre à chacun de faire face aux transitions, de choisir, de se projeter, de rebondir</w:t>
      </w:r>
      <w:r w:rsidR="00EC44FF">
        <w:rPr>
          <w:sz w:val="32"/>
          <w:szCs w:val="32"/>
        </w:rPr>
        <w:t>, elle doit être un facteur d’épanouissement personnel et de qualité de vie au travail.</w:t>
      </w:r>
    </w:p>
    <w:p w14:paraId="3D163D98" w14:textId="23F583AD" w:rsidR="00BC513E" w:rsidRPr="00437D20" w:rsidRDefault="00BC513E" w:rsidP="00BC513E">
      <w:pPr>
        <w:spacing w:line="360" w:lineRule="auto"/>
        <w:jc w:val="both"/>
        <w:rPr>
          <w:sz w:val="32"/>
          <w:szCs w:val="32"/>
        </w:rPr>
      </w:pPr>
      <w:r>
        <w:rPr>
          <w:sz w:val="32"/>
          <w:szCs w:val="32"/>
        </w:rPr>
        <w:t>A</w:t>
      </w:r>
      <w:r w:rsidR="00D8095C">
        <w:rPr>
          <w:sz w:val="32"/>
          <w:szCs w:val="32"/>
        </w:rPr>
        <w:t xml:space="preserve"> l’heure où l’on parle d’une suspension ou d’une abrogation de la réforme des retraites, </w:t>
      </w:r>
      <w:r>
        <w:rPr>
          <w:sz w:val="32"/>
          <w:szCs w:val="32"/>
        </w:rPr>
        <w:t xml:space="preserve">il nous faut en effet </w:t>
      </w:r>
      <w:r w:rsidR="00D8095C">
        <w:rPr>
          <w:sz w:val="32"/>
          <w:szCs w:val="32"/>
        </w:rPr>
        <w:t xml:space="preserve">traiter du travail </w:t>
      </w:r>
      <w:r w:rsidR="00531DE9">
        <w:rPr>
          <w:sz w:val="32"/>
          <w:szCs w:val="32"/>
        </w:rPr>
        <w:t xml:space="preserve">sans le détacher des autres dimensions de la vie. </w:t>
      </w:r>
      <w:r>
        <w:rPr>
          <w:sz w:val="32"/>
        </w:rPr>
        <w:t>Il nous r</w:t>
      </w:r>
      <w:r w:rsidR="00531DE9">
        <w:rPr>
          <w:sz w:val="32"/>
        </w:rPr>
        <w:t>econnaître</w:t>
      </w:r>
      <w:r w:rsidR="00531DE9" w:rsidRPr="003B0CAD">
        <w:rPr>
          <w:sz w:val="32"/>
        </w:rPr>
        <w:t xml:space="preserve"> une aspiration à parler du travail à la première personne, et non seulement de l’emploi, ensemble d’indicateurs et de données macroéconomiques comme le taux d’activité, le taux de chômage, la population active, etc. Parler du travail à la première personne, c’est parler du vécu d’une journée type, du départ de chez soi au retour à la maison, avec les temps de transport, les pauses, les conditions matérielles, le rapport au management, le bien-être, la pénibilité… C’est aussi parler à l’échelle d’une vie, de l’entrée dans la vie active au départ en retraite, avec les changements de statuts, le cumul de plusieurs emplois, les interruptions pour congé parental, maladie ou congé sabbatique, les reconversions, les réorientations, les périodes de chômage…</w:t>
      </w:r>
      <w:r w:rsidR="00531DE9">
        <w:rPr>
          <w:sz w:val="32"/>
        </w:rPr>
        <w:t xml:space="preserve"> et </w:t>
      </w:r>
      <w:r w:rsidR="006456F6">
        <w:rPr>
          <w:sz w:val="32"/>
        </w:rPr>
        <w:t xml:space="preserve">donc bien sûr </w:t>
      </w:r>
      <w:r w:rsidR="00531DE9" w:rsidRPr="003B0CAD">
        <w:rPr>
          <w:sz w:val="32"/>
        </w:rPr>
        <w:t>les formations</w:t>
      </w:r>
      <w:r w:rsidR="00531DE9">
        <w:rPr>
          <w:sz w:val="32"/>
        </w:rPr>
        <w:t>, qui manifeste</w:t>
      </w:r>
      <w:r w:rsidR="006456F6">
        <w:rPr>
          <w:sz w:val="32"/>
        </w:rPr>
        <w:t>nt</w:t>
      </w:r>
      <w:r w:rsidR="00531DE9">
        <w:rPr>
          <w:sz w:val="32"/>
        </w:rPr>
        <w:t xml:space="preserve"> le sens que </w:t>
      </w:r>
      <w:r w:rsidR="006456F6">
        <w:rPr>
          <w:sz w:val="32"/>
        </w:rPr>
        <w:t>chacun peut donner à sa trajectoire professionnelle</w:t>
      </w:r>
      <w:r w:rsidR="00606108">
        <w:rPr>
          <w:sz w:val="32"/>
        </w:rPr>
        <w:t>, par-delà son premier emploi, parfois fruit du hasard ou de la nécessité.</w:t>
      </w:r>
      <w:r>
        <w:rPr>
          <w:sz w:val="32"/>
          <w:szCs w:val="32"/>
        </w:rPr>
        <w:t xml:space="preserve"> </w:t>
      </w:r>
      <w:r w:rsidRPr="00437D20">
        <w:rPr>
          <w:sz w:val="32"/>
          <w:szCs w:val="32"/>
        </w:rPr>
        <w:t>Former, c’est croire que chaque individu a du potentiel. C’est offrir à chacun une seconde chance, une possibilité de réinvention. C’est construire une société plus juste, plus solidaire, plus résiliente.</w:t>
      </w:r>
    </w:p>
    <w:p w14:paraId="3F243EAC" w14:textId="6A261270" w:rsidR="00437D20" w:rsidRPr="00437D20" w:rsidRDefault="00606108" w:rsidP="00437D20">
      <w:pPr>
        <w:spacing w:line="360" w:lineRule="auto"/>
        <w:jc w:val="both"/>
        <w:rPr>
          <w:sz w:val="32"/>
          <w:szCs w:val="32"/>
        </w:rPr>
      </w:pPr>
      <w:r>
        <w:rPr>
          <w:sz w:val="32"/>
          <w:szCs w:val="32"/>
        </w:rPr>
        <w:t>Pour toutes ces raisons,</w:t>
      </w:r>
      <w:r w:rsidR="00437D20" w:rsidRPr="00437D20">
        <w:rPr>
          <w:sz w:val="32"/>
          <w:szCs w:val="32"/>
        </w:rPr>
        <w:t xml:space="preserve"> je salue la création de la Conférence permanente des organismes de formation, que vous inaugurez aujourd’hui. Elle doit être un lieu d’expertise, de veille, de coordination, mais surtout un lieu de parole, où chacun, du plus petit organisme au plus grand réseau, peut faire entendre sa voix.</w:t>
      </w:r>
    </w:p>
    <w:p w14:paraId="4C2483ED" w14:textId="5CB5ACC5" w:rsidR="00437D20" w:rsidRPr="00437D20" w:rsidRDefault="00437D20" w:rsidP="00437D20">
      <w:pPr>
        <w:spacing w:line="360" w:lineRule="auto"/>
        <w:jc w:val="both"/>
        <w:rPr>
          <w:sz w:val="32"/>
          <w:szCs w:val="32"/>
        </w:rPr>
      </w:pPr>
      <w:r w:rsidRPr="00437D20">
        <w:rPr>
          <w:sz w:val="32"/>
          <w:szCs w:val="32"/>
        </w:rPr>
        <w:t>Le CESE, pour sa part, continuera à être à vos côtés</w:t>
      </w:r>
      <w:r w:rsidR="00EC44FF">
        <w:rPr>
          <w:sz w:val="32"/>
          <w:szCs w:val="32"/>
        </w:rPr>
        <w:t>,</w:t>
      </w:r>
      <w:r w:rsidRPr="00437D20">
        <w:rPr>
          <w:sz w:val="32"/>
          <w:szCs w:val="32"/>
        </w:rPr>
        <w:t xml:space="preserve"> </w:t>
      </w:r>
      <w:r w:rsidR="00EC44FF">
        <w:rPr>
          <w:sz w:val="32"/>
          <w:szCs w:val="32"/>
        </w:rPr>
        <w:t>à</w:t>
      </w:r>
      <w:r w:rsidRPr="00437D20">
        <w:rPr>
          <w:sz w:val="32"/>
          <w:szCs w:val="32"/>
        </w:rPr>
        <w:t xml:space="preserve"> écouter, à relayer, à proposer</w:t>
      </w:r>
      <w:r w:rsidR="00EC44FF">
        <w:rPr>
          <w:sz w:val="32"/>
          <w:szCs w:val="32"/>
        </w:rPr>
        <w:t>,</w:t>
      </w:r>
      <w:r w:rsidRPr="00437D20">
        <w:rPr>
          <w:sz w:val="32"/>
          <w:szCs w:val="32"/>
        </w:rPr>
        <w:t xml:space="preserve"> </w:t>
      </w:r>
      <w:r w:rsidR="00EC44FF">
        <w:rPr>
          <w:sz w:val="32"/>
          <w:szCs w:val="32"/>
        </w:rPr>
        <w:t>p</w:t>
      </w:r>
      <w:r w:rsidRPr="00437D20">
        <w:rPr>
          <w:sz w:val="32"/>
          <w:szCs w:val="32"/>
        </w:rPr>
        <w:t>arce que nous croyons à la force du dialogue, à l’intelligence collective, à la capacité de la société civile à inventer les solutions de demain.</w:t>
      </w:r>
    </w:p>
    <w:p w14:paraId="2493659E" w14:textId="00C9ED0C" w:rsidR="00437D20" w:rsidRPr="00437D20" w:rsidRDefault="00437D20" w:rsidP="00437D20">
      <w:pPr>
        <w:spacing w:line="360" w:lineRule="auto"/>
        <w:jc w:val="both"/>
        <w:rPr>
          <w:sz w:val="32"/>
          <w:szCs w:val="32"/>
        </w:rPr>
      </w:pPr>
      <w:r w:rsidRPr="00437D20">
        <w:rPr>
          <w:sz w:val="32"/>
          <w:szCs w:val="32"/>
        </w:rPr>
        <w:t>Je vous remercie pour votre engagement. Je vous souhaite une très belle journée de travail</w:t>
      </w:r>
      <w:r w:rsidR="00180BB4">
        <w:rPr>
          <w:sz w:val="32"/>
          <w:szCs w:val="32"/>
        </w:rPr>
        <w:t xml:space="preserve"> et souhaite plein succès à la Conférence permantente des organismes de formation.</w:t>
      </w:r>
    </w:p>
    <w:p w14:paraId="0141A77B" w14:textId="21AA2B04" w:rsidR="00296445" w:rsidRPr="00437D20" w:rsidRDefault="00437D20" w:rsidP="00437D20">
      <w:pPr>
        <w:spacing w:line="360" w:lineRule="auto"/>
        <w:jc w:val="both"/>
        <w:rPr>
          <w:sz w:val="32"/>
          <w:szCs w:val="32"/>
        </w:rPr>
      </w:pPr>
      <w:r w:rsidRPr="00437D20">
        <w:rPr>
          <w:sz w:val="32"/>
          <w:szCs w:val="32"/>
        </w:rPr>
        <w:t>Merci.</w:t>
      </w:r>
    </w:p>
    <w:sectPr w:rsidR="00296445" w:rsidRPr="00437D20" w:rsidSect="00180BB4">
      <w:footerReference w:type="default" r:id="rId7"/>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A1349" w14:textId="77777777" w:rsidR="00A43B9A" w:rsidRDefault="00A43B9A" w:rsidP="009C2FB3">
      <w:pPr>
        <w:spacing w:after="0" w:line="240" w:lineRule="auto"/>
      </w:pPr>
      <w:r>
        <w:separator/>
      </w:r>
    </w:p>
  </w:endnote>
  <w:endnote w:type="continuationSeparator" w:id="0">
    <w:p w14:paraId="7610DDBF" w14:textId="77777777" w:rsidR="00A43B9A" w:rsidRDefault="00A43B9A" w:rsidP="009C2F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23E4E" w14:textId="77777777" w:rsidR="009C2FB3" w:rsidRDefault="009C2FB3">
    <w:pPr>
      <w:pStyle w:val="Pieddepage"/>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color w:val="4472C4" w:themeColor="accent1"/>
      </w:rPr>
      <w:t>2</w:t>
    </w:r>
    <w:r>
      <w:rPr>
        <w:caps/>
        <w:color w:val="4472C4" w:themeColor="accent1"/>
      </w:rPr>
      <w:fldChar w:fldCharType="end"/>
    </w:r>
  </w:p>
  <w:p w14:paraId="0A7E27AE" w14:textId="6398DB90" w:rsidR="009C2FB3" w:rsidRPr="009206E4" w:rsidRDefault="009206E4" w:rsidP="009206E4">
    <w:pPr>
      <w:pStyle w:val="Sansinterligne"/>
      <w:jc w:val="right"/>
      <w:rPr>
        <w:i/>
        <w:iCs/>
      </w:rPr>
    </w:pPr>
    <w:r w:rsidRPr="009206E4">
      <w:rPr>
        <w:i/>
        <w:iCs/>
      </w:rPr>
      <w:t>Seul le pronocé fait foi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64E3C" w14:textId="77777777" w:rsidR="00A43B9A" w:rsidRDefault="00A43B9A" w:rsidP="009C2FB3">
      <w:pPr>
        <w:spacing w:after="0" w:line="240" w:lineRule="auto"/>
      </w:pPr>
      <w:r>
        <w:separator/>
      </w:r>
    </w:p>
  </w:footnote>
  <w:footnote w:type="continuationSeparator" w:id="0">
    <w:p w14:paraId="51C22F2A" w14:textId="77777777" w:rsidR="00A43B9A" w:rsidRDefault="00A43B9A" w:rsidP="009C2F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4C3C71"/>
    <w:multiLevelType w:val="hybridMultilevel"/>
    <w:tmpl w:val="8AFE9B04"/>
    <w:lvl w:ilvl="0" w:tplc="BDC8563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E1859B7"/>
    <w:multiLevelType w:val="hybridMultilevel"/>
    <w:tmpl w:val="172E948C"/>
    <w:lvl w:ilvl="0" w:tplc="1608B1A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6110240">
    <w:abstractNumId w:val="0"/>
  </w:num>
  <w:num w:numId="2" w16cid:durableId="14990066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46F"/>
    <w:rsid w:val="0002374F"/>
    <w:rsid w:val="000353EF"/>
    <w:rsid w:val="0004057B"/>
    <w:rsid w:val="00180BB4"/>
    <w:rsid w:val="001A3BB6"/>
    <w:rsid w:val="001F5AA2"/>
    <w:rsid w:val="00223108"/>
    <w:rsid w:val="002800A0"/>
    <w:rsid w:val="002857FD"/>
    <w:rsid w:val="00296445"/>
    <w:rsid w:val="00355444"/>
    <w:rsid w:val="003F1688"/>
    <w:rsid w:val="0042746F"/>
    <w:rsid w:val="00437D20"/>
    <w:rsid w:val="004A18A8"/>
    <w:rsid w:val="004D6AA6"/>
    <w:rsid w:val="00531DB1"/>
    <w:rsid w:val="00531DE9"/>
    <w:rsid w:val="00536F59"/>
    <w:rsid w:val="005C21C9"/>
    <w:rsid w:val="00606108"/>
    <w:rsid w:val="00610E10"/>
    <w:rsid w:val="00623DFA"/>
    <w:rsid w:val="00636501"/>
    <w:rsid w:val="00637B9D"/>
    <w:rsid w:val="006456F6"/>
    <w:rsid w:val="006A20F5"/>
    <w:rsid w:val="006A7D6A"/>
    <w:rsid w:val="006B3360"/>
    <w:rsid w:val="006E32E8"/>
    <w:rsid w:val="00735EDC"/>
    <w:rsid w:val="007B7D65"/>
    <w:rsid w:val="007E7601"/>
    <w:rsid w:val="00804F44"/>
    <w:rsid w:val="00816601"/>
    <w:rsid w:val="00892B2F"/>
    <w:rsid w:val="008A1930"/>
    <w:rsid w:val="009206E4"/>
    <w:rsid w:val="00924AC8"/>
    <w:rsid w:val="00926AA3"/>
    <w:rsid w:val="00930E42"/>
    <w:rsid w:val="009540CB"/>
    <w:rsid w:val="009B7EEB"/>
    <w:rsid w:val="009C2FB3"/>
    <w:rsid w:val="00A43B9A"/>
    <w:rsid w:val="00A54649"/>
    <w:rsid w:val="00A73045"/>
    <w:rsid w:val="00A90314"/>
    <w:rsid w:val="00AD057E"/>
    <w:rsid w:val="00AE23D1"/>
    <w:rsid w:val="00B149B8"/>
    <w:rsid w:val="00BB4FFA"/>
    <w:rsid w:val="00BC513E"/>
    <w:rsid w:val="00CB3C2E"/>
    <w:rsid w:val="00CC1BD0"/>
    <w:rsid w:val="00CD520B"/>
    <w:rsid w:val="00CE5307"/>
    <w:rsid w:val="00CF75E4"/>
    <w:rsid w:val="00D33AF1"/>
    <w:rsid w:val="00D35F6C"/>
    <w:rsid w:val="00D8095C"/>
    <w:rsid w:val="00DB2934"/>
    <w:rsid w:val="00DD7160"/>
    <w:rsid w:val="00DE4951"/>
    <w:rsid w:val="00EC44FF"/>
    <w:rsid w:val="00F6665F"/>
    <w:rsid w:val="00F67F29"/>
    <w:rsid w:val="00F734C5"/>
    <w:rsid w:val="00FA26C0"/>
  </w:rsids>
  <m:mathPr>
    <m:mathFont m:val="Cambria Math"/>
    <m:brkBin m:val="before"/>
    <m:brkBinSub m:val="--"/>
    <m:smallFrac m:val="0"/>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5546D"/>
  <w15:chartTrackingRefBased/>
  <w15:docId w15:val="{A024AC37-59A8-4512-A24F-EBD125648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C2FB3"/>
    <w:pPr>
      <w:tabs>
        <w:tab w:val="center" w:pos="4536"/>
        <w:tab w:val="right" w:pos="9072"/>
      </w:tabs>
      <w:spacing w:after="0" w:line="240" w:lineRule="auto"/>
    </w:pPr>
  </w:style>
  <w:style w:type="character" w:customStyle="1" w:styleId="En-tteCar">
    <w:name w:val="En-tête Car"/>
    <w:basedOn w:val="Policepardfaut"/>
    <w:link w:val="En-tte"/>
    <w:uiPriority w:val="99"/>
    <w:rsid w:val="009C2FB3"/>
  </w:style>
  <w:style w:type="paragraph" w:styleId="Pieddepage">
    <w:name w:val="footer"/>
    <w:basedOn w:val="Normal"/>
    <w:link w:val="PieddepageCar"/>
    <w:uiPriority w:val="99"/>
    <w:unhideWhenUsed/>
    <w:rsid w:val="009C2FB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2FB3"/>
  </w:style>
  <w:style w:type="paragraph" w:styleId="Paragraphedeliste">
    <w:name w:val="List Paragraph"/>
    <w:basedOn w:val="Normal"/>
    <w:uiPriority w:val="34"/>
    <w:qFormat/>
    <w:rsid w:val="00DB2934"/>
    <w:pPr>
      <w:ind w:left="720"/>
      <w:contextualSpacing/>
    </w:pPr>
  </w:style>
  <w:style w:type="paragraph" w:styleId="Sansinterligne">
    <w:name w:val="No Spacing"/>
    <w:uiPriority w:val="1"/>
    <w:qFormat/>
    <w:rsid w:val="009206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1224</Words>
  <Characters>6737</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Dalibor FRIOUX</dc:creator>
  <cp:keywords/>
  <dc:description/>
  <cp:lastModifiedBy>FRANÇOIS Isabelle</cp:lastModifiedBy>
  <cp:revision>4</cp:revision>
  <dcterms:created xsi:type="dcterms:W3CDTF">2025-10-27T16:32:00Z</dcterms:created>
  <dcterms:modified xsi:type="dcterms:W3CDTF">2025-10-30T13:58:00Z</dcterms:modified>
</cp:coreProperties>
</file>